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carta para comunicar la subida del alquiler</w:t>
      </w:r>
    </w:p>
    <w:p>
      <w:r>
        <w:rPr>
          <w:b w:val="0"/>
        </w:rPr>
        <w:t xml:space="preserve">Modelo orientativo de bridl.es. Rellena lo que va entre </w:t>
      </w:r>
      <w:r>
        <w:rPr>
          <w:b w:val="0"/>
        </w:rPr>
        <w:t>[corchetes]</w:t>
      </w:r>
      <w:r>
        <w:rPr>
          <w:b w:val="0"/>
        </w:rPr>
        <w:t>, borra las opciones que no uses y, ante cualquier duda, consulta con un profesional.</w:t>
      </w:r>
    </w:p>
    <w:p>
      <w:r>
        <w:rPr>
          <w:b/>
        </w:rPr>
        <w:t>De:</w:t>
      </w:r>
      <w:r>
        <w:rPr>
          <w:b w:val="0"/>
        </w:rPr>
        <w:t xml:space="preserve"> </w:t>
      </w:r>
      <w:r>
        <w:rPr>
          <w:b w:val="0"/>
        </w:rPr>
        <w:t>[nombre y apellidos del propietario]</w:t>
      </w:r>
      <w:r>
        <w:rPr>
          <w:b w:val="0"/>
        </w:rPr>
        <w:t xml:space="preserve">, DNI/NIE </w:t>
      </w:r>
      <w:r>
        <w:rPr>
          <w:b w:val="0"/>
        </w:rPr>
        <w:t>[número]</w:t>
      </w:r>
      <w:r>
        <w:rPr>
          <w:b w:val="0"/>
        </w:rPr>
        <w:t xml:space="preserve">, email </w:t>
      </w:r>
      <w:r>
        <w:rPr>
          <w:b w:val="0"/>
        </w:rPr>
        <w:t>[email]</w:t>
      </w:r>
      <w:r>
        <w:rPr>
          <w:b w:val="0"/>
        </w:rPr>
        <w:t>.</w:t>
      </w:r>
    </w:p>
    <w:p>
      <w:r>
        <w:rPr>
          <w:b/>
        </w:rPr>
        <w:t>A:</w:t>
      </w:r>
      <w:r>
        <w:rPr>
          <w:b w:val="0"/>
        </w:rPr>
        <w:t xml:space="preserve"> </w:t>
      </w:r>
      <w:r>
        <w:rPr>
          <w:b w:val="0"/>
        </w:rPr>
        <w:t>[nombre y apellidos del inquilino]</w:t>
      </w:r>
      <w:r>
        <w:rPr>
          <w:b w:val="0"/>
        </w:rPr>
        <w:t xml:space="preserve">, con domicilio en </w:t>
      </w:r>
      <w:r>
        <w:rPr>
          <w:b w:val="0"/>
        </w:rPr>
        <w:t>[dirección de la vivienda alquilada]</w:t>
      </w:r>
      <w:r>
        <w:rPr>
          <w:b w:val="0"/>
        </w:rPr>
        <w:t>.</w:t>
      </w:r>
    </w:p>
    <w:p>
      <w:r>
        <w:rPr>
          <w:b w:val="0"/>
        </w:rPr>
        <w:t xml:space="preserve">En </w:t>
      </w:r>
      <w:r>
        <w:rPr>
          <w:b w:val="0"/>
        </w:rPr>
        <w:t>[localidad]</w:t>
      </w:r>
      <w:r>
        <w:rPr>
          <w:b w:val="0"/>
        </w:rPr>
        <w:t xml:space="preserve">, a </w:t>
      </w:r>
      <w:r>
        <w:rPr>
          <w:b w:val="0"/>
        </w:rPr>
        <w:t>[fecha]</w:t>
      </w:r>
      <w:r>
        <w:rPr>
          <w:b w:val="0"/>
        </w:rPr>
        <w:t>.</w:t>
      </w:r>
    </w:p>
    <w:p>
      <w:r>
        <w:rPr>
          <w:b/>
        </w:rPr>
        <w:t xml:space="preserve">Asunto: actualización anual de la renta del alquiler de </w:t>
      </w:r>
      <w:r>
        <w:rPr>
          <w:b/>
        </w:rPr>
        <w:t>[dirección]</w:t>
      </w:r>
      <w:r>
        <w:rPr>
          <w:b/>
        </w:rPr>
        <w:t>.</w:t>
      </w:r>
    </w:p>
    <w:p>
      <w:r>
        <w:rPr>
          <w:b w:val="0"/>
        </w:rPr>
        <w:t xml:space="preserve">Estimado/a </w:t>
      </w:r>
      <w:r>
        <w:rPr>
          <w:b w:val="0"/>
        </w:rPr>
        <w:t>[nombre]</w:t>
      </w:r>
      <w:r>
        <w:rPr>
          <w:b w:val="0"/>
        </w:rPr>
        <w:t>:</w:t>
      </w:r>
    </w:p>
    <w:p>
      <w:r>
        <w:rPr>
          <w:b w:val="0"/>
        </w:rPr>
        <w:t xml:space="preserve">El </w:t>
      </w:r>
      <w:r>
        <w:rPr>
          <w:b w:val="0"/>
        </w:rPr>
        <w:t>[fecha]</w:t>
      </w:r>
      <w:r>
        <w:rPr>
          <w:b w:val="0"/>
        </w:rPr>
        <w:t xml:space="preserve"> se cumple un nuevo año del contrato de alquiler que firmamos el </w:t>
      </w:r>
      <w:r>
        <w:rPr>
          <w:b w:val="0"/>
        </w:rPr>
        <w:t>[fecha]</w:t>
      </w:r>
      <w:r>
        <w:rPr>
          <w:b w:val="0"/>
        </w:rPr>
        <w:t xml:space="preserve">. Su cláusula </w:t>
      </w:r>
      <w:r>
        <w:rPr>
          <w:b w:val="0"/>
        </w:rPr>
        <w:t>[número]</w:t>
      </w:r>
      <w:r>
        <w:rPr>
          <w:b w:val="0"/>
        </w:rPr>
        <w:t xml:space="preserve"> prevé que la renta se actualice cada año con </w:t>
      </w:r>
      <w:r>
        <w:rPr>
          <w:b w:val="0"/>
        </w:rPr>
        <w:t>[el IPC / el IRAV / otro índice]</w:t>
      </w:r>
      <w:r>
        <w:rPr>
          <w:b w:val="0"/>
        </w:rPr>
        <w:t>, por lo que le comunico la actualización, de acuerdo con el artículo 18 de la Ley de Arrendamientos Urbanos: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4873"/>
          </w:tcPr>
          <w:p>
            <w:r>
              <w:rPr>
                <w:b/>
              </w:rPr>
              <w:t>Dato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Renta actual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[importe]</w:t>
            </w:r>
            <w:r>
              <w:rPr>
                <w:b w:val="0"/>
              </w:rPr>
              <w:t xml:space="preserve"> €/mes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Índice aplicado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[IRAV / IPC]</w:t>
            </w:r>
            <w:r>
              <w:rPr>
                <w:b w:val="0"/>
              </w:rPr>
              <w:t xml:space="preserve"> de </w:t>
            </w:r>
            <w:r>
              <w:rPr>
                <w:b w:val="0"/>
              </w:rPr>
              <w:t>[mes y año]</w:t>
            </w:r>
            <w:r>
              <w:rPr>
                <w:b w:val="0"/>
              </w:rPr>
              <w:t>, publicado por el INE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Variación del índice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[porcentaje]</w:t>
            </w:r>
            <w:r>
              <w:rPr>
                <w:b w:val="0"/>
              </w:rPr>
              <w:t xml:space="preserve"> %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Límite legal aplicable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[ninguno / IRAV / 2 %]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Porcentaje aplicado</w:t>
            </w:r>
          </w:p>
        </w:tc>
        <w:tc>
          <w:tcPr>
            <w:tcW w:type="dxa" w:w="4873"/>
          </w:tcPr>
          <w:p>
            <w:r>
              <w:rPr>
                <w:b/>
              </w:rPr>
              <w:t>[porcentaje]</w:t>
            </w:r>
            <w:r>
              <w:rPr>
                <w:b/>
              </w:rPr>
              <w:t xml:space="preserve"> %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</w:rPr>
              <w:t>Subida</w:t>
            </w:r>
          </w:p>
        </w:tc>
        <w:tc>
          <w:tcPr>
            <w:tcW w:type="dxa" w:w="4873"/>
          </w:tcPr>
          <w:p>
            <w:r>
              <w:rPr>
                <w:b w:val="0"/>
              </w:rPr>
              <w:t>[importe]</w:t>
            </w:r>
            <w:r>
              <w:rPr>
                <w:b w:val="0"/>
              </w:rPr>
              <w:t xml:space="preserve"> €/mes</w:t>
            </w:r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Nueva renta</w:t>
            </w:r>
          </w:p>
        </w:tc>
        <w:tc>
          <w:tcPr>
            <w:tcW w:type="dxa" w:w="4873"/>
          </w:tcPr>
          <w:p>
            <w:r>
              <w:rPr>
                <w:b/>
              </w:rPr>
              <w:t>[importe]</w:t>
            </w:r>
            <w:r>
              <w:rPr>
                <w:b/>
              </w:rPr>
              <w:t xml:space="preserve"> €/mes</w:t>
            </w:r>
          </w:p>
        </w:tc>
      </w:tr>
    </w:tbl>
    <w:p/>
    <w:p>
      <w:r>
        <w:rPr>
          <w:b w:val="0"/>
        </w:rPr>
        <w:t xml:space="preserve">La nueva renta se aplicará a partir del recibo de </w:t>
      </w:r>
      <w:r>
        <w:rPr>
          <w:b w:val="0"/>
        </w:rPr>
        <w:t>[mes y año]</w:t>
      </w:r>
      <w:r>
        <w:rPr>
          <w:b w:val="0"/>
        </w:rPr>
        <w:t>. El resto del contrato no cambia.</w:t>
      </w:r>
    </w:p>
    <w:p>
      <w:r>
        <w:rPr>
          <w:b w:val="0"/>
        </w:rPr>
        <w:t xml:space="preserve">Puede comprobar el dato del índice en la web del INE (ine.es). Si tiene cualquier duda sobre el cálculo, puede escribirme a </w:t>
      </w:r>
      <w:r>
        <w:rPr>
          <w:b w:val="0"/>
        </w:rPr>
        <w:t>[email]</w:t>
      </w:r>
      <w:r>
        <w:rPr>
          <w:b w:val="0"/>
        </w:rPr>
        <w:t>.</w:t>
      </w:r>
    </w:p>
    <w:p>
      <w:r>
        <w:rPr>
          <w:b w:val="0"/>
        </w:rPr>
        <w:t>Atentamente,</w:t>
      </w:r>
    </w:p>
    <w:p>
      <w:r>
        <w:rPr>
          <w:b w:val="0"/>
        </w:rPr>
        <w:t>[Firma]</w:t>
      </w:r>
    </w:p>
    <w:p>
      <w:r>
        <w:rPr>
          <w:b w:val="0"/>
        </w:rPr>
        <w:t>[Nombre y apellidos]</w:t>
      </w:r>
    </w:p>
    <w:p>
      <w:r>
        <w:rPr>
          <w:b/>
        </w:rPr>
        <w:t>Recibido por el inquilino</w:t>
      </w:r>
      <w:r>
        <w:rPr>
          <w:b w:val="0"/>
        </w:rPr>
        <w:t xml:space="preserve"> (fecha y firma): ____________________</w:t>
      </w:r>
    </w:p>
    <w:p>
      <w:pPr>
        <w:pStyle w:val="Heading2"/>
      </w:pPr>
      <w:r>
        <w:rPr>
          <w:b w:val="0"/>
        </w:rPr>
        <w:t>Variantes</w:t>
      </w:r>
    </w:p>
    <w:p>
      <w:r>
        <w:rPr>
          <w:b w:val="0"/>
        </w:rPr>
        <w:t>Añade tras la tabla el párrafo que corresponda:</w:t>
      </w:r>
    </w:p>
    <w:p>
      <w:pPr>
        <w:pStyle w:val="ListBullet"/>
      </w:pPr>
      <w:r>
        <w:rPr>
          <w:b/>
        </w:rPr>
        <w:t>Se aplica el tope del 2 %:</w:t>
      </w:r>
      <w:r>
        <w:rPr>
          <w:b w:val="0"/>
        </w:rPr>
        <w:t xml:space="preserve"> «Aunque la variación del </w:t>
      </w:r>
      <w:r>
        <w:rPr>
          <w:b w:val="0"/>
        </w:rPr>
        <w:t>[IPC / IRAV]</w:t>
      </w:r>
      <w:r>
        <w:rPr>
          <w:b w:val="0"/>
        </w:rPr>
        <w:t xml:space="preserve"> es del </w:t>
      </w:r>
      <w:r>
        <w:rPr>
          <w:b w:val="0"/>
        </w:rPr>
        <w:t>[porcentaje]</w:t>
      </w:r>
      <w:r>
        <w:rPr>
          <w:b w:val="0"/>
        </w:rPr>
        <w:t xml:space="preserve"> %, la actualización se limita al 2 %, conforme al Real Decreto-ley 29/2026, aplicable a las actualizaciones que se produzcan hasta el 31 de diciembre de 2027.»</w:t>
      </w:r>
    </w:p>
    <w:p>
      <w:pPr>
        <w:pStyle w:val="ListBullet"/>
      </w:pPr>
      <w:r>
        <w:rPr>
          <w:b/>
        </w:rPr>
        <w:t>Contrato desde el 26 de mayo de 2023 con cláusula de IPC:</w:t>
      </w:r>
      <w:r>
        <w:rPr>
          <w:b w:val="0"/>
        </w:rPr>
        <w:t xml:space="preserve"> «Aunque el contrato señala el IPC, la actualización no puede superar la variación del IRAV, que es del </w:t>
      </w:r>
      <w:r>
        <w:rPr>
          <w:b w:val="0"/>
        </w:rPr>
        <w:t>[porcentaje]</w:t>
      </w:r>
      <w:r>
        <w:rPr>
          <w:b w:val="0"/>
        </w:rPr>
        <w:t xml:space="preserve"> %.»</w:t>
      </w:r>
    </w:p>
    <w:p>
      <w:pPr>
        <w:pStyle w:val="ListBullet"/>
      </w:pPr>
      <w:r>
        <w:rPr>
          <w:b/>
        </w:rPr>
        <w:t>Zona tensionada con la renta por encima del índice de referencia:</w:t>
      </w:r>
      <w:r>
        <w:rPr>
          <w:b w:val="0"/>
        </w:rPr>
        <w:t xml:space="preserve"> no se envía carta de subida, porque mientras esté en vigor el tope la renta no puede subir.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para comunicar la subida del alquiler</dc:title>
  <dc:subject/>
  <dc:creator>bridl.es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